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B8E17" w14:textId="77777777" w:rsidR="008768EE" w:rsidRPr="00087F16" w:rsidRDefault="008768EE" w:rsidP="00D57DA1">
      <w:pPr>
        <w:pStyle w:val="NormalWeb"/>
        <w:spacing w:before="280" w:beforeAutospacing="0" w:after="280" w:afterAutospacing="0"/>
        <w:jc w:val="both"/>
        <w:rPr>
          <w:rFonts w:ascii="Calibri" w:hAnsi="Calibri" w:cs="Calibri"/>
          <w:color w:val="000000"/>
          <w:lang w:val="ro-RO"/>
        </w:rPr>
      </w:pPr>
    </w:p>
    <w:p w14:paraId="41BA9187" w14:textId="77777777" w:rsidR="00087F16" w:rsidRPr="00087F16" w:rsidRDefault="00087F16" w:rsidP="00087F16">
      <w:pPr>
        <w:pStyle w:val="NormalWeb"/>
        <w:jc w:val="both"/>
        <w:rPr>
          <w:rFonts w:asciiTheme="minorHAnsi" w:hAnsiTheme="minorHAnsi" w:cstheme="minorHAnsi"/>
          <w:lang w:val="ro-RO"/>
        </w:rPr>
      </w:pPr>
      <w:r w:rsidRPr="00087F16">
        <w:rPr>
          <w:rFonts w:asciiTheme="minorHAnsi" w:hAnsiTheme="minorHAnsi" w:cstheme="minorHAnsi"/>
          <w:lang w:val="ro-RO"/>
        </w:rPr>
        <w:t>Horia Suru este regizor de teatru, cunoscut în special pentru montări de texte contemporane.</w:t>
      </w:r>
    </w:p>
    <w:p w14:paraId="2D6DC854" w14:textId="77777777" w:rsidR="00087F16" w:rsidRPr="00087F16" w:rsidRDefault="00087F16" w:rsidP="00087F16">
      <w:pPr>
        <w:pStyle w:val="NormalWeb"/>
        <w:jc w:val="both"/>
        <w:rPr>
          <w:rFonts w:asciiTheme="minorHAnsi" w:hAnsiTheme="minorHAnsi" w:cstheme="minorHAnsi"/>
          <w:lang w:val="ro-RO"/>
        </w:rPr>
      </w:pPr>
      <w:r w:rsidRPr="00087F16">
        <w:rPr>
          <w:rFonts w:asciiTheme="minorHAnsi" w:hAnsiTheme="minorHAnsi" w:cstheme="minorHAnsi"/>
          <w:lang w:val="ro-RO"/>
        </w:rPr>
        <w:t>A absolvit Facultatea de Teatru și Televiziune la Universitatea Babeș-Bolyai din Cluj-Napoca în 2008 și a avut burse de studii teatrale la New York (SUA), Clermont-Ferrand (Franța) și Valencia (Spania). Are studii masterale în în Teatru, Film și Multimedia la aceeași universitate.</w:t>
      </w:r>
    </w:p>
    <w:p w14:paraId="67AB01A6" w14:textId="77777777" w:rsidR="00087F16" w:rsidRPr="00087F16" w:rsidRDefault="00087F16" w:rsidP="00087F16">
      <w:pPr>
        <w:pStyle w:val="NormalWeb"/>
        <w:jc w:val="both"/>
        <w:rPr>
          <w:rFonts w:asciiTheme="minorHAnsi" w:hAnsiTheme="minorHAnsi" w:cstheme="minorHAnsi"/>
          <w:lang w:val="ro-RO"/>
        </w:rPr>
      </w:pPr>
      <w:r w:rsidRPr="00087F16">
        <w:rPr>
          <w:rFonts w:asciiTheme="minorHAnsi" w:hAnsiTheme="minorHAnsi" w:cstheme="minorHAnsi"/>
          <w:lang w:val="ro-RO"/>
        </w:rPr>
        <w:t xml:space="preserve">De la absolvire până în 2012 a fost actor angajat al Teatrului Tineretului din Piatra Neamț. A debutat că regizor în 2011 cu spectacolul </w:t>
      </w:r>
      <w:hyperlink r:id="rId6" w:history="1">
        <w:r w:rsidRPr="00476558">
          <w:rPr>
            <w:rStyle w:val="Emphasis"/>
            <w:rFonts w:asciiTheme="minorHAnsi" w:hAnsiTheme="minorHAnsi" w:cstheme="minorHAnsi"/>
            <w:color w:val="000000"/>
            <w:lang w:val="ro-RO"/>
          </w:rPr>
          <w:t>Domnului profesor, cu dragoste</w:t>
        </w:r>
        <w:r w:rsidRPr="00476558">
          <w:rPr>
            <w:rStyle w:val="Hyperlink"/>
            <w:rFonts w:asciiTheme="minorHAnsi" w:hAnsiTheme="minorHAnsi" w:cstheme="minorHAnsi"/>
            <w:color w:val="000000"/>
            <w:u w:val="none"/>
            <w:lang w:val="ro-RO"/>
          </w:rPr>
          <w:t xml:space="preserve"> </w:t>
        </w:r>
      </w:hyperlink>
      <w:r w:rsidRPr="00476558">
        <w:rPr>
          <w:rFonts w:asciiTheme="minorHAnsi" w:hAnsiTheme="minorHAnsi" w:cstheme="minorHAnsi"/>
          <w:color w:val="000000"/>
          <w:lang w:val="ro-RO"/>
        </w:rPr>
        <w:t>l</w:t>
      </w:r>
      <w:r w:rsidRPr="00087F16">
        <w:rPr>
          <w:rFonts w:asciiTheme="minorHAnsi" w:hAnsiTheme="minorHAnsi" w:cstheme="minorHAnsi"/>
          <w:lang w:val="ro-RO"/>
        </w:rPr>
        <w:t>a Teatrul Maria Filotti din Brăila.</w:t>
      </w:r>
    </w:p>
    <w:p w14:paraId="266B33EB" w14:textId="77777777" w:rsidR="00087F16" w:rsidRPr="00087F16" w:rsidRDefault="00087F16" w:rsidP="00087F16">
      <w:pPr>
        <w:pStyle w:val="NormalWeb"/>
        <w:jc w:val="both"/>
        <w:rPr>
          <w:rFonts w:asciiTheme="minorHAnsi" w:hAnsiTheme="minorHAnsi" w:cstheme="minorHAnsi"/>
          <w:lang w:val="ro-RO"/>
        </w:rPr>
      </w:pPr>
      <w:r w:rsidRPr="00087F16">
        <w:rPr>
          <w:rFonts w:asciiTheme="minorHAnsi" w:hAnsiTheme="minorHAnsi" w:cstheme="minorHAnsi"/>
          <w:lang w:val="ro-RO"/>
        </w:rPr>
        <w:t>A montat 26 de spectacole la teatre din întreaga țară, printre care șase teatre din București (Teatrul National I.L.Caragiale, Teatrul Odeon, Teatrul Act, Teatrul Mic, Teatrul Excelsior și Teatrul Point), patru teatre municipale din Ardeal (Arad, Baia Mare, Oradea, Sfântu Gheorghe) și două din Moldova (Bacău și Botoșani).</w:t>
      </w:r>
    </w:p>
    <w:p w14:paraId="79B38673" w14:textId="77777777" w:rsidR="00087F16" w:rsidRPr="00087F16" w:rsidRDefault="00087F16" w:rsidP="00087F16">
      <w:pPr>
        <w:pStyle w:val="NormalWeb"/>
        <w:jc w:val="both"/>
        <w:rPr>
          <w:rFonts w:asciiTheme="minorHAnsi" w:hAnsiTheme="minorHAnsi" w:cstheme="minorHAnsi"/>
          <w:lang w:val="ro-RO"/>
        </w:rPr>
      </w:pPr>
      <w:r w:rsidRPr="00087F16">
        <w:rPr>
          <w:rFonts w:asciiTheme="minorHAnsi" w:hAnsiTheme="minorHAnsi" w:cstheme="minorHAnsi"/>
          <w:lang w:val="ro-RO"/>
        </w:rPr>
        <w:t xml:space="preserve">Spectacolele sale au fost prezentate în cele mai importante festivaluri </w:t>
      </w:r>
      <w:bookmarkStart w:id="0" w:name="_GoBack"/>
      <w:bookmarkEnd w:id="0"/>
      <w:r w:rsidRPr="00087F16">
        <w:rPr>
          <w:rFonts w:asciiTheme="minorHAnsi" w:hAnsiTheme="minorHAnsi" w:cstheme="minorHAnsi"/>
          <w:lang w:val="ro-RO"/>
        </w:rPr>
        <w:t>din țară ca Festivalul Național de Teatru și Festivalul Internațional de Teatru de la Sibiu, festivalurile de profil din Oradea, Cluj-Napoca, Iași, Piatra Neamț, Arad, Timișoara, Brașov, Brăila, Galați, Constanța, precum și în turnee internaționale în Macedonia, Turcia, Bulgaria, Serbia, Republica Moldova ș.a.</w:t>
      </w:r>
    </w:p>
    <w:p w14:paraId="7739DFF0" w14:textId="77777777" w:rsidR="00087F16" w:rsidRPr="00087F16" w:rsidRDefault="00087F16" w:rsidP="00087F16">
      <w:pPr>
        <w:pStyle w:val="NormalWeb"/>
        <w:jc w:val="both"/>
        <w:rPr>
          <w:rFonts w:asciiTheme="minorHAnsi" w:hAnsiTheme="minorHAnsi" w:cstheme="minorHAnsi"/>
          <w:lang w:val="ro-RO"/>
        </w:rPr>
      </w:pPr>
      <w:r w:rsidRPr="00087F16">
        <w:rPr>
          <w:rFonts w:asciiTheme="minorHAnsi" w:hAnsiTheme="minorHAnsi" w:cstheme="minorHAnsi"/>
          <w:lang w:val="ro-RO"/>
        </w:rPr>
        <w:t>Locuiește în București și lucrează în toată țara.</w:t>
      </w:r>
    </w:p>
    <w:p w14:paraId="64E2D267" w14:textId="77777777" w:rsidR="000F3170" w:rsidRPr="00087F16" w:rsidRDefault="00322CB8" w:rsidP="00D57DA1">
      <w:pPr>
        <w:jc w:val="both"/>
      </w:pPr>
    </w:p>
    <w:sectPr w:rsidR="000F3170" w:rsidRPr="00087F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710B" w14:textId="77777777" w:rsidR="00322CB8" w:rsidRDefault="00322CB8" w:rsidP="00D57DA1">
      <w:pPr>
        <w:spacing w:after="0" w:line="240" w:lineRule="auto"/>
      </w:pPr>
      <w:r>
        <w:separator/>
      </w:r>
    </w:p>
  </w:endnote>
  <w:endnote w:type="continuationSeparator" w:id="0">
    <w:p w14:paraId="03E1508C" w14:textId="77777777" w:rsidR="00322CB8" w:rsidRDefault="00322CB8" w:rsidP="00D5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511B" w14:textId="1FAEDA15" w:rsidR="00D57DA1" w:rsidRDefault="00D57DA1" w:rsidP="00D57DA1">
    <w:pPr>
      <w:pStyle w:val="Header"/>
      <w:jc w:val="center"/>
    </w:pPr>
    <w:r>
      <w:t xml:space="preserve">horiasuru.ro | </w:t>
    </w:r>
    <w:hyperlink r:id="rId1" w:history="1">
      <w:r w:rsidRPr="00396EAF">
        <w:rPr>
          <w:rStyle w:val="Hyperlink"/>
        </w:rPr>
        <w:t>info@horiasuru.ro</w:t>
      </w:r>
    </w:hyperlink>
    <w:r>
      <w:t xml:space="preserve"> | </w:t>
    </w:r>
    <w:hyperlink r:id="rId2" w:history="1">
      <w:r w:rsidRPr="00396EAF">
        <w:rPr>
          <w:rStyle w:val="Hyperlink"/>
        </w:rPr>
        <w:t>press@horiasuru.ro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65C6B" w14:textId="77777777" w:rsidR="00322CB8" w:rsidRDefault="00322CB8" w:rsidP="00D57DA1">
      <w:pPr>
        <w:spacing w:after="0" w:line="240" w:lineRule="auto"/>
      </w:pPr>
      <w:r>
        <w:separator/>
      </w:r>
    </w:p>
  </w:footnote>
  <w:footnote w:type="continuationSeparator" w:id="0">
    <w:p w14:paraId="3019AF07" w14:textId="77777777" w:rsidR="00322CB8" w:rsidRDefault="00322CB8" w:rsidP="00D57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3F26" w14:textId="62935332" w:rsidR="00D57DA1" w:rsidRDefault="00D57DA1" w:rsidP="00D57DA1">
    <w:pPr>
      <w:pStyle w:val="Header"/>
      <w:jc w:val="center"/>
    </w:pPr>
    <w:r>
      <w:rPr>
        <w:noProof/>
      </w:rPr>
      <w:drawing>
        <wp:inline distT="0" distB="0" distL="0" distR="0" wp14:anchorId="48EB9029" wp14:editId="651E1507">
          <wp:extent cx="1819275" cy="72771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a suru.jpg"/>
                  <pic:cNvPicPr/>
                </pic:nvPicPr>
                <pic:blipFill>
                  <a:blip r:embed="rId1">
                    <a:extLst>
                      <a:ext uri="{28A0092B-C50C-407E-A947-70E740481C1C}">
                        <a14:useLocalDpi xmlns:a14="http://schemas.microsoft.com/office/drawing/2010/main" val="0"/>
                      </a:ext>
                    </a:extLst>
                  </a:blip>
                  <a:stretch>
                    <a:fillRect/>
                  </a:stretch>
                </pic:blipFill>
                <pic:spPr>
                  <a:xfrm>
                    <a:off x="0" y="0"/>
                    <a:ext cx="1819275" cy="7277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2B"/>
    <w:rsid w:val="00087F16"/>
    <w:rsid w:val="001D10F3"/>
    <w:rsid w:val="001D1DBD"/>
    <w:rsid w:val="0020086F"/>
    <w:rsid w:val="00322CB8"/>
    <w:rsid w:val="00476558"/>
    <w:rsid w:val="008768EE"/>
    <w:rsid w:val="00A57E82"/>
    <w:rsid w:val="00C515B2"/>
    <w:rsid w:val="00C8202B"/>
    <w:rsid w:val="00D5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BACCD"/>
  <w15:chartTrackingRefBased/>
  <w15:docId w15:val="{87EC0FC2-BCF8-405D-9983-FCC2BE4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0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57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A1"/>
    <w:rPr>
      <w:lang w:val="ro-RO"/>
    </w:rPr>
  </w:style>
  <w:style w:type="paragraph" w:styleId="Footer">
    <w:name w:val="footer"/>
    <w:basedOn w:val="Normal"/>
    <w:link w:val="FooterChar"/>
    <w:uiPriority w:val="99"/>
    <w:unhideWhenUsed/>
    <w:rsid w:val="00D57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A1"/>
    <w:rPr>
      <w:lang w:val="ro-RO"/>
    </w:rPr>
  </w:style>
  <w:style w:type="character" w:styleId="Hyperlink">
    <w:name w:val="Hyperlink"/>
    <w:uiPriority w:val="99"/>
    <w:rsid w:val="00D57DA1"/>
    <w:rPr>
      <w:rFonts w:cs="Times New Roman"/>
      <w:color w:val="0000FF"/>
      <w:u w:val="single"/>
    </w:rPr>
  </w:style>
  <w:style w:type="character" w:styleId="Emphasis">
    <w:name w:val="Emphasis"/>
    <w:basedOn w:val="DefaultParagraphFont"/>
    <w:uiPriority w:val="20"/>
    <w:qFormat/>
    <w:rsid w:val="00087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16069">
      <w:bodyDiv w:val="1"/>
      <w:marLeft w:val="0"/>
      <w:marRight w:val="0"/>
      <w:marTop w:val="0"/>
      <w:marBottom w:val="0"/>
      <w:divBdr>
        <w:top w:val="none" w:sz="0" w:space="0" w:color="auto"/>
        <w:left w:val="none" w:sz="0" w:space="0" w:color="auto"/>
        <w:bottom w:val="none" w:sz="0" w:space="0" w:color="auto"/>
        <w:right w:val="none" w:sz="0" w:space="0" w:color="auto"/>
      </w:divBdr>
    </w:div>
    <w:div w:id="11723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riasuru.ro/portfolio/domnului-profesor-cu-dragos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horiasuru.ro" TargetMode="External"/><Relationship Id="rId1" Type="http://schemas.openxmlformats.org/officeDocument/2006/relationships/hyperlink" Target="mailto:info@horiasur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grayplay</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Suru</dc:creator>
  <cp:keywords/>
  <dc:description/>
  <cp:lastModifiedBy>Simona Rentea</cp:lastModifiedBy>
  <cp:revision>5</cp:revision>
  <dcterms:created xsi:type="dcterms:W3CDTF">2019-10-25T12:47:00Z</dcterms:created>
  <dcterms:modified xsi:type="dcterms:W3CDTF">2019-10-25T12:48:00Z</dcterms:modified>
</cp:coreProperties>
</file>